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3E" w:rsidRDefault="00190E3E" w:rsidP="00190E3E">
      <w:pPr>
        <w:widowControl/>
        <w:spacing w:line="360" w:lineRule="auto"/>
        <w:jc w:val="left"/>
        <w:rPr>
          <w:rFonts w:ascii="Times New Roman" w:eastAsia="黑体"/>
          <w:kern w:val="0"/>
          <w:sz w:val="21"/>
          <w:szCs w:val="21"/>
        </w:rPr>
      </w:pPr>
      <w:r>
        <w:rPr>
          <w:rFonts w:ascii="Times New Roman" w:eastAsia="黑体" w:hint="eastAsia"/>
          <w:kern w:val="0"/>
          <w:sz w:val="21"/>
          <w:szCs w:val="21"/>
        </w:rPr>
        <w:t>第四模块</w:t>
      </w:r>
      <w:r>
        <w:rPr>
          <w:rFonts w:ascii="Times New Roman" w:eastAsia="黑体"/>
          <w:kern w:val="0"/>
          <w:sz w:val="21"/>
          <w:szCs w:val="21"/>
        </w:rPr>
        <w:t xml:space="preserve">  </w:t>
      </w:r>
      <w:smartTag w:uri="urn:schemas-microsoft-com:office:smarttags" w:element="PersonName">
        <w:smartTagPr>
          <w:attr w:name="ProductID" w:val="卓越兽"/>
        </w:smartTagPr>
        <w:r>
          <w:rPr>
            <w:rFonts w:ascii="Times New Roman" w:eastAsia="黑体" w:hint="eastAsia"/>
            <w:kern w:val="0"/>
            <w:sz w:val="21"/>
            <w:szCs w:val="21"/>
          </w:rPr>
          <w:t>卓越兽</w:t>
        </w:r>
      </w:smartTag>
      <w:r>
        <w:rPr>
          <w:rFonts w:ascii="Times New Roman" w:eastAsia="黑体" w:hint="eastAsia"/>
          <w:kern w:val="0"/>
          <w:sz w:val="21"/>
          <w:szCs w:val="21"/>
        </w:rPr>
        <w:t>医</w:t>
      </w:r>
      <w:proofErr w:type="gramStart"/>
      <w:r>
        <w:rPr>
          <w:rFonts w:ascii="Times New Roman" w:eastAsia="黑体" w:hint="eastAsia"/>
          <w:kern w:val="0"/>
          <w:sz w:val="21"/>
          <w:szCs w:val="21"/>
        </w:rPr>
        <w:t>师综合</w:t>
      </w:r>
      <w:proofErr w:type="gramEnd"/>
      <w:r>
        <w:rPr>
          <w:rFonts w:ascii="Times New Roman" w:eastAsia="黑体" w:hint="eastAsia"/>
          <w:kern w:val="0"/>
          <w:sz w:val="21"/>
          <w:szCs w:val="21"/>
        </w:rPr>
        <w:t>技能考核要点</w:t>
      </w:r>
    </w:p>
    <w:p w:rsidR="00190E3E" w:rsidRDefault="00190E3E" w:rsidP="00190E3E">
      <w:pPr>
        <w:widowControl/>
        <w:spacing w:line="360" w:lineRule="auto"/>
        <w:ind w:firstLineChars="196" w:firstLine="413"/>
        <w:jc w:val="left"/>
        <w:rPr>
          <w:rFonts w:ascii="Times New Roman" w:eastAsia="宋体"/>
          <w:b/>
          <w:kern w:val="0"/>
          <w:sz w:val="21"/>
          <w:szCs w:val="21"/>
        </w:rPr>
      </w:pPr>
      <w:r>
        <w:rPr>
          <w:rFonts w:ascii="Times New Roman" w:eastAsia="宋体"/>
          <w:b/>
          <w:kern w:val="0"/>
          <w:sz w:val="21"/>
          <w:szCs w:val="21"/>
        </w:rPr>
        <w:t>1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、</w:t>
      </w:r>
      <w:r>
        <w:rPr>
          <w:rFonts w:ascii="Times New Roman" w:eastAsia="宋体"/>
          <w:b/>
          <w:kern w:val="0"/>
          <w:sz w:val="21"/>
          <w:szCs w:val="21"/>
        </w:rPr>
        <w:t xml:space="preserve"> 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动物临床诊疗方向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1.1 </w:t>
      </w:r>
      <w:r>
        <w:rPr>
          <w:rFonts w:ascii="Times New Roman" w:eastAsia="宋体" w:hAnsi="宋体" w:hint="eastAsia"/>
          <w:kern w:val="0"/>
          <w:sz w:val="21"/>
          <w:szCs w:val="21"/>
        </w:rPr>
        <w:t>呼吸系统疾病的主要症状、部分示病症状及典型症状的确认方法及临床意义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1.2</w:t>
      </w:r>
      <w:r>
        <w:rPr>
          <w:rFonts w:ascii="Times New Roman" w:eastAsia="宋体" w:hAnsi="宋体" w:hint="eastAsia"/>
          <w:kern w:val="0"/>
          <w:sz w:val="21"/>
          <w:szCs w:val="21"/>
        </w:rPr>
        <w:t>消化系统疾病的主要症状、部分示病症状及典型症状的确认方法及临床意义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1.3</w:t>
      </w:r>
      <w:r>
        <w:rPr>
          <w:rFonts w:ascii="Times New Roman" w:eastAsia="宋体" w:hAnsi="宋体" w:hint="eastAsia"/>
          <w:kern w:val="0"/>
          <w:sz w:val="21"/>
          <w:szCs w:val="21"/>
        </w:rPr>
        <w:t>心血管疾病的主要症状、部分示病症状及典型症状的确认方法及临床意义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1.4</w:t>
      </w:r>
      <w:r>
        <w:rPr>
          <w:rFonts w:ascii="Times New Roman" w:eastAsia="宋体" w:hAnsi="宋体" w:hint="eastAsia"/>
          <w:kern w:val="0"/>
          <w:sz w:val="21"/>
          <w:szCs w:val="21"/>
        </w:rPr>
        <w:t>神经系统疾病的主要症状、部分示病症状及典型症状的确认方法及临床意义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1.5 </w:t>
      </w:r>
      <w:r>
        <w:rPr>
          <w:rFonts w:ascii="Times New Roman" w:eastAsia="宋体" w:hAnsi="宋体" w:hint="eastAsia"/>
          <w:kern w:val="0"/>
          <w:sz w:val="21"/>
          <w:szCs w:val="21"/>
        </w:rPr>
        <w:t>泌尿生殖系统疾病的主要症状、部分示病症状及典型症状的确认方法及临床意义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1.6</w:t>
      </w:r>
      <w:proofErr w:type="gramStart"/>
      <w:r>
        <w:rPr>
          <w:rFonts w:ascii="Times New Roman" w:eastAsia="宋体" w:hAnsi="宋体" w:hint="eastAsia"/>
          <w:kern w:val="0"/>
          <w:sz w:val="21"/>
          <w:szCs w:val="21"/>
        </w:rPr>
        <w:t>趾</w:t>
      </w:r>
      <w:proofErr w:type="gramEnd"/>
      <w:r>
        <w:rPr>
          <w:rFonts w:ascii="Times New Roman" w:eastAsia="宋体" w:hAnsi="宋体" w:hint="eastAsia"/>
          <w:kern w:val="0"/>
          <w:sz w:val="21"/>
          <w:szCs w:val="21"/>
        </w:rPr>
        <w:t>蹄病的诊断方法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1.7 </w:t>
      </w:r>
      <w:r>
        <w:rPr>
          <w:rFonts w:ascii="Times New Roman" w:eastAsia="宋体" w:hAnsi="宋体" w:hint="eastAsia"/>
          <w:kern w:val="0"/>
          <w:sz w:val="21"/>
          <w:szCs w:val="21"/>
        </w:rPr>
        <w:t>外伤与骨折诊疗的基本方法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1.8</w:t>
      </w:r>
      <w:r>
        <w:rPr>
          <w:rFonts w:ascii="Times New Roman" w:eastAsia="宋体" w:hAnsi="宋体" w:hint="eastAsia"/>
          <w:kern w:val="0"/>
          <w:sz w:val="21"/>
          <w:szCs w:val="21"/>
        </w:rPr>
        <w:t>外科感染诊疗的基本方法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1.9</w:t>
      </w:r>
      <w:r>
        <w:rPr>
          <w:rFonts w:ascii="Times New Roman" w:eastAsia="宋体" w:hAnsi="宋体" w:hint="eastAsia"/>
          <w:kern w:val="0"/>
          <w:sz w:val="21"/>
          <w:szCs w:val="21"/>
        </w:rPr>
        <w:t>难产的诊断和处置方法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1.10 </w:t>
      </w:r>
      <w:r>
        <w:rPr>
          <w:rFonts w:ascii="Times New Roman" w:eastAsia="宋体" w:hAnsi="宋体" w:hint="eastAsia"/>
          <w:kern w:val="0"/>
          <w:sz w:val="21"/>
          <w:szCs w:val="21"/>
        </w:rPr>
        <w:t>不孕症的诊断和处置方法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1.11</w:t>
      </w:r>
      <w:r>
        <w:rPr>
          <w:rFonts w:ascii="Times New Roman" w:eastAsia="宋体" w:hAnsi="宋体" w:hint="eastAsia"/>
          <w:kern w:val="0"/>
          <w:sz w:val="21"/>
          <w:szCs w:val="21"/>
        </w:rPr>
        <w:t>主要传染病的诊断和防治方法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1.12</w:t>
      </w:r>
      <w:r>
        <w:rPr>
          <w:rFonts w:ascii="Times New Roman" w:eastAsia="宋体" w:hAnsi="宋体" w:hint="eastAsia"/>
          <w:kern w:val="0"/>
          <w:sz w:val="21"/>
          <w:szCs w:val="21"/>
        </w:rPr>
        <w:t>宠物主要寄生虫疾病的诊断和防治方法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1.13 </w:t>
      </w:r>
      <w:r>
        <w:rPr>
          <w:rFonts w:ascii="Times New Roman" w:eastAsia="宋体" w:hAnsi="宋体" w:hint="eastAsia"/>
          <w:kern w:val="0"/>
          <w:sz w:val="21"/>
          <w:szCs w:val="21"/>
        </w:rPr>
        <w:t>常用中草药的组方和使用方法</w:t>
      </w:r>
    </w:p>
    <w:p w:rsidR="00190E3E" w:rsidRDefault="00190E3E" w:rsidP="00190E3E">
      <w:pPr>
        <w:widowControl/>
        <w:spacing w:line="360" w:lineRule="auto"/>
        <w:ind w:firstLineChars="196" w:firstLine="413"/>
        <w:jc w:val="left"/>
        <w:rPr>
          <w:rFonts w:ascii="Times New Roman" w:eastAsia="宋体"/>
          <w:b/>
          <w:kern w:val="0"/>
          <w:sz w:val="21"/>
          <w:szCs w:val="21"/>
        </w:rPr>
      </w:pPr>
      <w:r>
        <w:rPr>
          <w:rFonts w:ascii="Times New Roman" w:eastAsia="宋体"/>
          <w:b/>
          <w:kern w:val="0"/>
          <w:sz w:val="21"/>
          <w:szCs w:val="21"/>
        </w:rPr>
        <w:t>2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、</w:t>
      </w:r>
      <w:r>
        <w:rPr>
          <w:rFonts w:ascii="Times New Roman" w:eastAsia="宋体"/>
          <w:b/>
          <w:kern w:val="0"/>
          <w:sz w:val="21"/>
          <w:szCs w:val="21"/>
        </w:rPr>
        <w:t xml:space="preserve"> 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企业（养殖企业、制药相关企业等）实习方向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2.1 </w:t>
      </w:r>
      <w:r>
        <w:rPr>
          <w:rFonts w:ascii="Times New Roman" w:eastAsia="宋体" w:hAnsi="宋体" w:hint="eastAsia"/>
          <w:kern w:val="0"/>
          <w:sz w:val="21"/>
          <w:szCs w:val="21"/>
        </w:rPr>
        <w:t>产业动物主要传染病的预防和控制方法；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2.2</w:t>
      </w:r>
      <w:r>
        <w:rPr>
          <w:rFonts w:ascii="Times New Roman" w:eastAsia="宋体" w:hint="eastAsia"/>
          <w:sz w:val="21"/>
          <w:szCs w:val="21"/>
        </w:rPr>
        <w:t>动物防疫的要求和防疫执行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2.3</w:t>
      </w:r>
      <w:r>
        <w:rPr>
          <w:rFonts w:ascii="Times New Roman" w:eastAsia="宋体" w:hint="eastAsia"/>
          <w:sz w:val="21"/>
          <w:szCs w:val="21"/>
        </w:rPr>
        <w:t>动物早期、晚期疫病的检测与诊断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2.4</w:t>
      </w:r>
      <w:r>
        <w:rPr>
          <w:rFonts w:ascii="Times New Roman" w:eastAsia="宋体" w:hint="eastAsia"/>
          <w:sz w:val="21"/>
          <w:szCs w:val="21"/>
        </w:rPr>
        <w:t>动物疫病的处置原则与执行方案的确定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2.5 </w:t>
      </w:r>
      <w:r>
        <w:rPr>
          <w:rFonts w:ascii="Times New Roman" w:eastAsia="宋体" w:hAnsi="宋体" w:hint="eastAsia"/>
          <w:kern w:val="0"/>
          <w:sz w:val="21"/>
          <w:szCs w:val="21"/>
        </w:rPr>
        <w:t>饲养管理过程中动物保健的重点和方法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2.5 </w:t>
      </w:r>
      <w:r>
        <w:rPr>
          <w:rFonts w:ascii="Times New Roman" w:eastAsia="宋体" w:hAnsi="宋体" w:hint="eastAsia"/>
          <w:kern w:val="0"/>
          <w:sz w:val="21"/>
          <w:szCs w:val="21"/>
        </w:rPr>
        <w:t>畜禽舍环境控制的方法和程序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2.7</w:t>
      </w:r>
      <w:r>
        <w:rPr>
          <w:rFonts w:ascii="Times New Roman" w:eastAsia="宋体" w:hAnsi="宋体" w:hint="eastAsia"/>
          <w:kern w:val="0"/>
          <w:sz w:val="21"/>
          <w:szCs w:val="21"/>
        </w:rPr>
        <w:t>主要品种品系的防病重点和饲养管理要点、饲料配制方法和代谢疾病的防治方法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2.8 </w:t>
      </w:r>
      <w:r>
        <w:rPr>
          <w:rFonts w:ascii="Times New Roman" w:eastAsia="宋体" w:hAnsi="宋体" w:hint="eastAsia"/>
          <w:kern w:val="0"/>
          <w:sz w:val="21"/>
          <w:szCs w:val="21"/>
        </w:rPr>
        <w:t>企业生产的基本过程和生产工艺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2.9</w:t>
      </w:r>
      <w:r>
        <w:rPr>
          <w:rFonts w:ascii="Times New Roman" w:eastAsia="宋体" w:hAnsi="宋体" w:hint="eastAsia"/>
          <w:kern w:val="0"/>
          <w:sz w:val="21"/>
          <w:szCs w:val="21"/>
        </w:rPr>
        <w:t>企业生产与检测等环节的基本技术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2.10 </w:t>
      </w:r>
      <w:r>
        <w:rPr>
          <w:rFonts w:ascii="Times New Roman" w:eastAsia="宋体" w:hAnsi="宋体" w:hint="eastAsia"/>
          <w:kern w:val="0"/>
          <w:sz w:val="21"/>
          <w:szCs w:val="21"/>
        </w:rPr>
        <w:t>企业组织形式和基本管理方法</w:t>
      </w:r>
    </w:p>
    <w:p w:rsidR="00190E3E" w:rsidRDefault="00190E3E" w:rsidP="00190E3E">
      <w:pPr>
        <w:widowControl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2.12</w:t>
      </w:r>
      <w:r>
        <w:rPr>
          <w:rFonts w:ascii="Times New Roman" w:eastAsia="宋体" w:hAnsi="宋体" w:hint="eastAsia"/>
          <w:kern w:val="0"/>
          <w:sz w:val="21"/>
          <w:szCs w:val="21"/>
        </w:rPr>
        <w:t>企业营销的方法和模式</w:t>
      </w:r>
    </w:p>
    <w:p w:rsidR="00190E3E" w:rsidRDefault="00190E3E" w:rsidP="00190E3E">
      <w:pPr>
        <w:widowControl/>
        <w:snapToGrid w:val="0"/>
        <w:spacing w:beforeLines="50" w:afterLines="50" w:line="360" w:lineRule="auto"/>
        <w:ind w:firstLineChars="196" w:firstLine="413"/>
        <w:jc w:val="left"/>
        <w:rPr>
          <w:rFonts w:ascii="Times New Roman" w:eastAsia="宋体"/>
          <w:b/>
          <w:kern w:val="0"/>
          <w:sz w:val="21"/>
          <w:szCs w:val="21"/>
        </w:rPr>
      </w:pPr>
      <w:r>
        <w:rPr>
          <w:rFonts w:ascii="Times New Roman" w:eastAsia="宋体"/>
          <w:b/>
          <w:kern w:val="0"/>
          <w:sz w:val="21"/>
          <w:szCs w:val="21"/>
        </w:rPr>
        <w:t>3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、</w:t>
      </w:r>
      <w:r>
        <w:rPr>
          <w:rFonts w:ascii="Times New Roman" w:eastAsia="宋体"/>
          <w:b/>
          <w:kern w:val="0"/>
          <w:sz w:val="21"/>
          <w:szCs w:val="21"/>
        </w:rPr>
        <w:t xml:space="preserve"> </w:t>
      </w:r>
      <w:r>
        <w:rPr>
          <w:rFonts w:ascii="Times New Roman" w:eastAsia="宋体" w:hAnsi="宋体" w:hint="eastAsia"/>
          <w:b/>
          <w:kern w:val="0"/>
          <w:sz w:val="21"/>
          <w:szCs w:val="21"/>
        </w:rPr>
        <w:t>检疫检验方向</w:t>
      </w:r>
    </w:p>
    <w:p w:rsidR="00190E3E" w:rsidRDefault="00190E3E" w:rsidP="00190E3E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 xml:space="preserve">3.1 </w:t>
      </w:r>
      <w:r>
        <w:rPr>
          <w:rFonts w:ascii="Times New Roman" w:eastAsia="宋体" w:hAnsi="宋体" w:hint="eastAsia"/>
          <w:kern w:val="0"/>
          <w:sz w:val="21"/>
          <w:szCs w:val="21"/>
        </w:rPr>
        <w:t>检疫、检验、养殖、兽药以及食品安全领域的法律法规及具体应用方法</w:t>
      </w:r>
    </w:p>
    <w:p w:rsidR="00190E3E" w:rsidRDefault="00190E3E" w:rsidP="00190E3E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3.2</w:t>
      </w:r>
      <w:r>
        <w:rPr>
          <w:rFonts w:ascii="Times New Roman" w:eastAsia="宋体" w:hAnsi="宋体" w:hint="eastAsia"/>
          <w:kern w:val="0"/>
          <w:sz w:val="21"/>
          <w:szCs w:val="21"/>
        </w:rPr>
        <w:t>有毒有害物质检测的基本方法</w:t>
      </w:r>
    </w:p>
    <w:p w:rsidR="00190E3E" w:rsidRDefault="00190E3E" w:rsidP="00190E3E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lastRenderedPageBreak/>
        <w:t xml:space="preserve">3.3 </w:t>
      </w:r>
      <w:r>
        <w:rPr>
          <w:rFonts w:ascii="Times New Roman" w:eastAsia="宋体" w:hAnsi="宋体" w:hint="eastAsia"/>
          <w:kern w:val="0"/>
          <w:sz w:val="21"/>
          <w:szCs w:val="21"/>
        </w:rPr>
        <w:t>畜禽检疫的基本方法和程序</w:t>
      </w:r>
    </w:p>
    <w:p w:rsidR="00190E3E" w:rsidRDefault="00190E3E" w:rsidP="00190E3E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3.4</w:t>
      </w:r>
      <w:r>
        <w:rPr>
          <w:rFonts w:ascii="Times New Roman" w:eastAsia="宋体" w:hAnsi="宋体" w:hint="eastAsia"/>
          <w:kern w:val="0"/>
          <w:sz w:val="21"/>
          <w:szCs w:val="21"/>
        </w:rPr>
        <w:t>畜禽产品检验的基本方法</w:t>
      </w:r>
    </w:p>
    <w:p w:rsidR="00190E3E" w:rsidRDefault="00190E3E" w:rsidP="00190E3E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3.5</w:t>
      </w:r>
      <w:r>
        <w:rPr>
          <w:rFonts w:ascii="Times New Roman" w:eastAsia="宋体" w:hAnsi="宋体" w:hint="eastAsia"/>
          <w:kern w:val="0"/>
          <w:sz w:val="21"/>
          <w:szCs w:val="21"/>
        </w:rPr>
        <w:t>环境检测的基本项目、方法和程序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3.6</w:t>
      </w:r>
      <w:r>
        <w:rPr>
          <w:rFonts w:ascii="Times New Roman" w:eastAsia="宋体" w:hint="eastAsia"/>
          <w:sz w:val="21"/>
          <w:szCs w:val="21"/>
        </w:rPr>
        <w:t>动物性食品中寄生虫危害的识别与评价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3.7</w:t>
      </w:r>
      <w:r>
        <w:rPr>
          <w:rFonts w:ascii="Times New Roman" w:eastAsia="宋体" w:hint="eastAsia"/>
          <w:sz w:val="21"/>
          <w:szCs w:val="21"/>
        </w:rPr>
        <w:t>动物性食品中病原微生物的检出与识别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3.8</w:t>
      </w:r>
      <w:r>
        <w:rPr>
          <w:rFonts w:ascii="Times New Roman" w:eastAsia="宋体" w:hint="eastAsia"/>
          <w:sz w:val="21"/>
          <w:szCs w:val="21"/>
        </w:rPr>
        <w:t>动物性食品中痕量化学物质的检测与危害识别和评价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3.9</w:t>
      </w:r>
      <w:r>
        <w:rPr>
          <w:rFonts w:ascii="Times New Roman" w:eastAsia="宋体" w:hint="eastAsia"/>
          <w:sz w:val="21"/>
          <w:szCs w:val="21"/>
        </w:rPr>
        <w:t>动物性食品生物性安全检测及评价</w:t>
      </w:r>
    </w:p>
    <w:p w:rsid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3.10</w:t>
      </w:r>
      <w:r>
        <w:rPr>
          <w:rFonts w:ascii="Times New Roman" w:eastAsia="宋体" w:hint="eastAsia"/>
          <w:sz w:val="21"/>
          <w:szCs w:val="21"/>
        </w:rPr>
        <w:t>动物屠宰过程的兽医卫生监督检测</w:t>
      </w:r>
    </w:p>
    <w:p w:rsidR="00BD23F6" w:rsidRPr="00190E3E" w:rsidRDefault="00190E3E" w:rsidP="00190E3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3.12</w:t>
      </w:r>
      <w:r>
        <w:rPr>
          <w:rFonts w:ascii="Times New Roman" w:eastAsia="宋体" w:hint="eastAsia"/>
          <w:sz w:val="21"/>
          <w:szCs w:val="21"/>
        </w:rPr>
        <w:t>动物及场地的防疫维护及消毒</w:t>
      </w:r>
    </w:p>
    <w:sectPr w:rsidR="00BD23F6" w:rsidRPr="00190E3E" w:rsidSect="00BD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77" w:rsidRDefault="00612777" w:rsidP="00190E3E">
      <w:r>
        <w:separator/>
      </w:r>
    </w:p>
  </w:endnote>
  <w:endnote w:type="continuationSeparator" w:id="0">
    <w:p w:rsidR="00612777" w:rsidRDefault="00612777" w:rsidP="0019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77" w:rsidRDefault="00612777" w:rsidP="00190E3E">
      <w:r>
        <w:separator/>
      </w:r>
    </w:p>
  </w:footnote>
  <w:footnote w:type="continuationSeparator" w:id="0">
    <w:p w:rsidR="00612777" w:rsidRDefault="00612777" w:rsidP="00190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E3E"/>
    <w:rsid w:val="00190E3E"/>
    <w:rsid w:val="002262C6"/>
    <w:rsid w:val="0029698E"/>
    <w:rsid w:val="003303F9"/>
    <w:rsid w:val="00483476"/>
    <w:rsid w:val="00536B30"/>
    <w:rsid w:val="005736F0"/>
    <w:rsid w:val="00612777"/>
    <w:rsid w:val="006F4FC9"/>
    <w:rsid w:val="00794126"/>
    <w:rsid w:val="00797AB2"/>
    <w:rsid w:val="008A77C8"/>
    <w:rsid w:val="00A0341B"/>
    <w:rsid w:val="00B16160"/>
    <w:rsid w:val="00BD23F6"/>
    <w:rsid w:val="00C37D4B"/>
    <w:rsid w:val="00DE6BE8"/>
    <w:rsid w:val="00E51B42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3E"/>
    <w:pPr>
      <w:widowControl w:val="0"/>
      <w:spacing w:after="0" w:line="240" w:lineRule="auto"/>
      <w:jc w:val="both"/>
    </w:pPr>
    <w:rPr>
      <w:rFonts w:ascii="隶书" w:eastAsia="隶书" w:hAnsi="Times New Roman"/>
      <w:kern w:val="2"/>
      <w:sz w:val="84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736F0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36F0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36F0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6F0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6F0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36F0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6F0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6F0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6F0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36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736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736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5736F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736F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736F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736F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736F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736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5736F0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Char">
    <w:name w:val="标题 Char"/>
    <w:basedOn w:val="a0"/>
    <w:link w:val="a3"/>
    <w:uiPriority w:val="10"/>
    <w:rsid w:val="005736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736F0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lang w:bidi="en-US"/>
    </w:rPr>
  </w:style>
  <w:style w:type="character" w:customStyle="1" w:styleId="Char0">
    <w:name w:val="副标题 Char"/>
    <w:basedOn w:val="a0"/>
    <w:link w:val="a4"/>
    <w:uiPriority w:val="11"/>
    <w:rsid w:val="005736F0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736F0"/>
    <w:rPr>
      <w:b/>
      <w:bCs/>
    </w:rPr>
  </w:style>
  <w:style w:type="character" w:styleId="a6">
    <w:name w:val="Emphasis"/>
    <w:basedOn w:val="a0"/>
    <w:uiPriority w:val="20"/>
    <w:qFormat/>
    <w:rsid w:val="005736F0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5736F0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bidi="en-US"/>
    </w:rPr>
  </w:style>
  <w:style w:type="character" w:customStyle="1" w:styleId="Char1">
    <w:name w:val="无间隔 Char"/>
    <w:basedOn w:val="a0"/>
    <w:link w:val="a7"/>
    <w:uiPriority w:val="1"/>
    <w:rsid w:val="005736F0"/>
    <w:rPr>
      <w:sz w:val="24"/>
      <w:szCs w:val="32"/>
    </w:rPr>
  </w:style>
  <w:style w:type="paragraph" w:styleId="a8">
    <w:name w:val="List Paragraph"/>
    <w:basedOn w:val="a"/>
    <w:uiPriority w:val="34"/>
    <w:qFormat/>
    <w:rsid w:val="005736F0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bidi="en-US"/>
    </w:rPr>
  </w:style>
  <w:style w:type="paragraph" w:styleId="a9">
    <w:name w:val="Quote"/>
    <w:basedOn w:val="a"/>
    <w:next w:val="a"/>
    <w:link w:val="Char2"/>
    <w:uiPriority w:val="29"/>
    <w:qFormat/>
    <w:rsid w:val="005736F0"/>
    <w:pPr>
      <w:widowControl/>
      <w:jc w:val="left"/>
    </w:pPr>
    <w:rPr>
      <w:rFonts w:asciiTheme="minorHAnsi" w:eastAsiaTheme="minorEastAsia" w:hAnsiTheme="minorHAnsi"/>
      <w:i/>
      <w:kern w:val="0"/>
      <w:sz w:val="24"/>
      <w:lang w:bidi="en-US"/>
    </w:rPr>
  </w:style>
  <w:style w:type="character" w:customStyle="1" w:styleId="Char2">
    <w:name w:val="引用 Char"/>
    <w:basedOn w:val="a0"/>
    <w:link w:val="a9"/>
    <w:uiPriority w:val="29"/>
    <w:rsid w:val="005736F0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5736F0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bidi="en-US"/>
    </w:rPr>
  </w:style>
  <w:style w:type="character" w:customStyle="1" w:styleId="Char3">
    <w:name w:val="明显引用 Char"/>
    <w:basedOn w:val="a0"/>
    <w:link w:val="aa"/>
    <w:uiPriority w:val="30"/>
    <w:rsid w:val="005736F0"/>
    <w:rPr>
      <w:b/>
      <w:i/>
      <w:sz w:val="24"/>
    </w:rPr>
  </w:style>
  <w:style w:type="character" w:styleId="ab">
    <w:name w:val="Subtle Emphasis"/>
    <w:uiPriority w:val="19"/>
    <w:qFormat/>
    <w:rsid w:val="005736F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736F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736F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736F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736F0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36F0"/>
    <w:pPr>
      <w:outlineLvl w:val="9"/>
    </w:pPr>
  </w:style>
  <w:style w:type="paragraph" w:styleId="af0">
    <w:name w:val="header"/>
    <w:basedOn w:val="a"/>
    <w:link w:val="Char4"/>
    <w:uiPriority w:val="99"/>
    <w:semiHidden/>
    <w:unhideWhenUsed/>
    <w:rsid w:val="00190E3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  <w:lang w:bidi="en-US"/>
    </w:rPr>
  </w:style>
  <w:style w:type="character" w:customStyle="1" w:styleId="Char4">
    <w:name w:val="页眉 Char"/>
    <w:basedOn w:val="a0"/>
    <w:link w:val="af0"/>
    <w:uiPriority w:val="99"/>
    <w:semiHidden/>
    <w:rsid w:val="00190E3E"/>
    <w:rPr>
      <w:sz w:val="18"/>
      <w:szCs w:val="18"/>
      <w:lang w:eastAsia="zh-CN"/>
    </w:rPr>
  </w:style>
  <w:style w:type="paragraph" w:styleId="af1">
    <w:name w:val="footer"/>
    <w:basedOn w:val="a"/>
    <w:link w:val="Char5"/>
    <w:uiPriority w:val="99"/>
    <w:semiHidden/>
    <w:unhideWhenUsed/>
    <w:rsid w:val="00190E3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  <w:lang w:bidi="en-US"/>
    </w:rPr>
  </w:style>
  <w:style w:type="character" w:customStyle="1" w:styleId="Char5">
    <w:name w:val="页脚 Char"/>
    <w:basedOn w:val="a0"/>
    <w:link w:val="af1"/>
    <w:uiPriority w:val="99"/>
    <w:semiHidden/>
    <w:rsid w:val="00190E3E"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2016-01-11T05:02:00Z</dcterms:created>
  <dcterms:modified xsi:type="dcterms:W3CDTF">2016-01-11T05:03:00Z</dcterms:modified>
</cp:coreProperties>
</file>